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386C">
        <w:rPr>
          <w:rFonts w:ascii="Times New Roman" w:hAnsi="Times New Roman" w:cs="Times New Roman"/>
          <w:b/>
          <w:sz w:val="24"/>
          <w:szCs w:val="24"/>
        </w:rPr>
        <w:t>9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44386C">
        <w:rPr>
          <w:rFonts w:ascii="Times New Roman" w:hAnsi="Times New Roman" w:cs="Times New Roman"/>
          <w:b/>
          <w:sz w:val="24"/>
          <w:szCs w:val="24"/>
        </w:rPr>
        <w:t>90) от 17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44386C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16.11.2020</w:t>
      </w:r>
      <w:r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100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10707" w:rsidRDefault="00B10707" w:rsidP="00B10707">
      <w:pPr>
        <w:pStyle w:val="a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B10707" w:rsidRPr="00D37BB3" w:rsidRDefault="00B10707" w:rsidP="00B1070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10707" w:rsidRPr="001F6ABD" w:rsidRDefault="00B10707" w:rsidP="00B1070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97CCC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D97CCC">
        <w:rPr>
          <w:rFonts w:ascii="Arial" w:hAnsi="Arial" w:cs="Arial"/>
          <w:b/>
          <w:sz w:val="32"/>
          <w:szCs w:val="32"/>
        </w:rPr>
        <w:t>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97CCC">
        <w:rPr>
          <w:rFonts w:ascii="Arial" w:hAnsi="Arial" w:cs="Arial"/>
          <w:b/>
          <w:sz w:val="32"/>
          <w:szCs w:val="32"/>
        </w:rPr>
        <w:t>О ПОРЯДКЕ И УСЛОВИЯХ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ABD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B10707" w:rsidRPr="001F6ABD" w:rsidRDefault="00B10707" w:rsidP="00B1070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10707" w:rsidRPr="00433F33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7CCC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21 декабря 2001 года №178-ФЗ «О приватизации государственного и муниципального имущества», статьей 51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D97CCC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</w:t>
      </w:r>
      <w:r>
        <w:rPr>
          <w:rFonts w:ascii="Arial" w:hAnsi="Arial" w:cs="Arial"/>
          <w:sz w:val="24"/>
          <w:szCs w:val="24"/>
        </w:rPr>
        <w:t xml:space="preserve"> </w:t>
      </w:r>
      <w:r w:rsidRPr="00D97CCC">
        <w:rPr>
          <w:rFonts w:ascii="Arial" w:hAnsi="Arial" w:cs="Arial"/>
          <w:sz w:val="24"/>
          <w:szCs w:val="24"/>
        </w:rPr>
        <w:t>электронной форме»,</w:t>
      </w:r>
      <w:r w:rsidRPr="00433F33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«Олонки», </w:t>
      </w:r>
      <w:r w:rsidRPr="00433F33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</w:p>
    <w:p w:rsidR="00B10707" w:rsidRPr="001F6ABD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0707" w:rsidRPr="001F6ABD" w:rsidRDefault="00B10707" w:rsidP="00B10707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A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10707" w:rsidRPr="001F6ABD" w:rsidRDefault="00B10707" w:rsidP="00B10707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0707" w:rsidRPr="007D608C" w:rsidRDefault="00B10707" w:rsidP="00B1070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08C">
        <w:rPr>
          <w:rFonts w:ascii="Arial" w:hAnsi="Arial" w:cs="Arial"/>
        </w:rPr>
        <w:t>1. Утвердить прилагаемое Положение о порядке и условиях приватизации муниципального имущества</w:t>
      </w:r>
      <w:r w:rsidRPr="007D608C">
        <w:rPr>
          <w:rFonts w:ascii="Arial" w:hAnsi="Arial" w:cs="Arial"/>
          <w:kern w:val="2"/>
        </w:rPr>
        <w:t xml:space="preserve"> муниципального образования «Олонки»</w:t>
      </w:r>
      <w:r w:rsidRPr="007D608C">
        <w:rPr>
          <w:rFonts w:ascii="Arial" w:hAnsi="Arial" w:cs="Arial"/>
        </w:rPr>
        <w:t>.</w:t>
      </w:r>
    </w:p>
    <w:p w:rsidR="00B10707" w:rsidRPr="00CD4CE4" w:rsidRDefault="00B10707" w:rsidP="00B10707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CE4">
        <w:rPr>
          <w:rFonts w:ascii="Arial" w:hAnsi="Arial" w:cs="Arial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</w:p>
    <w:p w:rsidR="00B10707" w:rsidRPr="007D608C" w:rsidRDefault="00B10707" w:rsidP="00B10707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pacing w:val="1"/>
        </w:rPr>
      </w:pPr>
      <w:r w:rsidRPr="007D608C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B10707" w:rsidRDefault="00B10707" w:rsidP="00B10707">
      <w:pPr>
        <w:pStyle w:val="a7"/>
        <w:jc w:val="both"/>
        <w:rPr>
          <w:rFonts w:ascii="Arial" w:hAnsi="Arial" w:cs="Arial"/>
          <w:spacing w:val="1"/>
          <w:sz w:val="24"/>
          <w:szCs w:val="24"/>
        </w:rPr>
      </w:pPr>
    </w:p>
    <w:p w:rsidR="00B10707" w:rsidRDefault="00B10707" w:rsidP="00B10707">
      <w:pPr>
        <w:pStyle w:val="a7"/>
        <w:jc w:val="both"/>
        <w:rPr>
          <w:rFonts w:ascii="Arial" w:hAnsi="Arial" w:cs="Arial"/>
          <w:spacing w:val="1"/>
          <w:sz w:val="24"/>
          <w:szCs w:val="24"/>
        </w:rPr>
      </w:pPr>
    </w:p>
    <w:p w:rsidR="00B10707" w:rsidRPr="00E91222" w:rsidRDefault="00B10707" w:rsidP="00B107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B10707" w:rsidRPr="00E91222" w:rsidRDefault="00B10707" w:rsidP="00B107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B10707" w:rsidRDefault="00B10707" w:rsidP="00B1070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p w:rsidR="00B10707" w:rsidRDefault="00B10707" w:rsidP="00B1070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B10707" w:rsidRPr="00BF7881" w:rsidRDefault="00B10707" w:rsidP="00B10707">
      <w:pPr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>Приложение №1</w:t>
      </w:r>
    </w:p>
    <w:p w:rsidR="00B10707" w:rsidRPr="00573041" w:rsidRDefault="00B10707" w:rsidP="00B10707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B10707" w:rsidRDefault="00B10707" w:rsidP="00B10707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16</w:t>
      </w:r>
      <w:r w:rsidRPr="00573041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573041">
        <w:rPr>
          <w:rFonts w:ascii="Courier New" w:hAnsi="Courier New" w:cs="Courier New"/>
        </w:rPr>
        <w:t>.</w:t>
      </w:r>
      <w:r w:rsidRPr="00573041">
        <w:rPr>
          <w:rFonts w:ascii="Courier New" w:eastAsia="Times New Roman" w:hAnsi="Courier New" w:cs="Courier New"/>
        </w:rPr>
        <w:t>2020 г. №</w:t>
      </w:r>
      <w:r>
        <w:rPr>
          <w:rFonts w:ascii="Courier New" w:eastAsia="Times New Roman" w:hAnsi="Courier New" w:cs="Courier New"/>
        </w:rPr>
        <w:t>100</w:t>
      </w:r>
    </w:p>
    <w:p w:rsidR="00B10707" w:rsidRPr="00BF7881" w:rsidRDefault="00B10707" w:rsidP="00B10707">
      <w:pPr>
        <w:jc w:val="right"/>
        <w:rPr>
          <w:rFonts w:ascii="Courier New" w:eastAsia="Times New Roman" w:hAnsi="Courier New" w:cs="Courier New"/>
        </w:rPr>
      </w:pPr>
    </w:p>
    <w:p w:rsidR="00B10707" w:rsidRDefault="00B10707" w:rsidP="00B1070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9E13C6">
        <w:rPr>
          <w:rFonts w:ascii="Arial" w:hAnsi="Arial" w:cs="Arial"/>
          <w:sz w:val="30"/>
          <w:szCs w:val="30"/>
        </w:rPr>
        <w:t>Положение о порядке и условиях приватизации муниципального имущества муниципального образования «Олонки»</w:t>
      </w:r>
    </w:p>
    <w:p w:rsidR="00B10707" w:rsidRPr="0017107F" w:rsidRDefault="00B10707" w:rsidP="00B10707">
      <w:pPr>
        <w:pStyle w:val="ConsPlusTitle"/>
        <w:widowControl/>
        <w:jc w:val="center"/>
        <w:rPr>
          <w:rFonts w:ascii="Arial" w:hAnsi="Arial" w:cs="Arial"/>
        </w:rPr>
      </w:pPr>
    </w:p>
    <w:p w:rsidR="00B10707" w:rsidRPr="0017107F" w:rsidRDefault="00B10707" w:rsidP="00B10707">
      <w:pPr>
        <w:pStyle w:val="ConsPlusNormal"/>
        <w:jc w:val="center"/>
        <w:outlineLvl w:val="1"/>
        <w:rPr>
          <w:sz w:val="24"/>
          <w:szCs w:val="24"/>
        </w:rPr>
      </w:pPr>
      <w:r w:rsidRPr="0017107F">
        <w:rPr>
          <w:sz w:val="24"/>
          <w:szCs w:val="24"/>
        </w:rPr>
        <w:lastRenderedPageBreak/>
        <w:t>Глава 1. Общие положения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7107F">
        <w:rPr>
          <w:sz w:val="24"/>
          <w:szCs w:val="24"/>
        </w:rPr>
        <w:t xml:space="preserve">Настоящее Положение определяет порядок и условия приватизации муниципального имущества муниципального образования «Олонки», определяемого в соответствии со статьей 50 Федерального закона </w:t>
      </w:r>
      <w:r w:rsidRPr="0017107F">
        <w:rPr>
          <w:rFonts w:eastAsiaTheme="minorHAnsi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17107F">
        <w:rPr>
          <w:sz w:val="24"/>
          <w:szCs w:val="24"/>
        </w:rPr>
        <w:t>устанавливает порядок реализации полномочий органов местного самоуправления муниципального образования «Олонки» (далее – муниципальное образование) в сфере приватизации муниципального имущества в соответствии с</w:t>
      </w:r>
      <w:r w:rsidRPr="0017107F">
        <w:rPr>
          <w:rFonts w:eastAsiaTheme="minorHAnsi"/>
          <w:sz w:val="24"/>
          <w:szCs w:val="24"/>
          <w:lang w:eastAsia="en-US"/>
        </w:rPr>
        <w:t xml:space="preserve"> Федеральным законом от 21 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17107F">
        <w:rPr>
          <w:sz w:val="24"/>
          <w:szCs w:val="24"/>
        </w:rPr>
        <w:t>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jc w:val="center"/>
        <w:rPr>
          <w:sz w:val="24"/>
          <w:szCs w:val="24"/>
        </w:rPr>
      </w:pPr>
      <w:r w:rsidRPr="0017107F">
        <w:rPr>
          <w:sz w:val="24"/>
          <w:szCs w:val="24"/>
        </w:rPr>
        <w:t>Глава 2. Компетенция органов местного самоуправления муниципального образования в сфере приватизации</w:t>
      </w:r>
    </w:p>
    <w:p w:rsidR="00B10707" w:rsidRPr="0017107F" w:rsidRDefault="00B10707" w:rsidP="00B10707">
      <w:pPr>
        <w:pStyle w:val="ConsPlusNormal"/>
        <w:jc w:val="center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3. Представительный орган муниципального образования «Олонки» (далее – Дума):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2) утверждает прогнозный план приватизации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 xml:space="preserve">3) своими решениями поручает </w:t>
      </w:r>
      <w:r w:rsidRPr="0017107F">
        <w:rPr>
          <w:rFonts w:eastAsiaTheme="minorHAnsi"/>
          <w:sz w:val="24"/>
          <w:szCs w:val="24"/>
          <w:lang w:eastAsia="en-US"/>
        </w:rPr>
        <w:t>юридическим лицам, указанным в подпункте 8.1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4. Администрация муниципального образования «Олонки» (далее – Администрация) в соответствии с требованиями настоящего Положения: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1) обеспечивает планирование приватизации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17107F">
        <w:rPr>
          <w:rFonts w:eastAsiaTheme="minorHAnsi"/>
          <w:sz w:val="24"/>
          <w:szCs w:val="24"/>
          <w:lang w:eastAsia="en-US"/>
        </w:rPr>
        <w:t>юридическим лицам, указанным в подпункте 8.1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17107F">
        <w:rPr>
          <w:rFonts w:eastAsiaTheme="minorHAnsi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4) ежегодно не позднее 15 марта представляет информацию о результатах </w:t>
      </w:r>
      <w:r w:rsidRPr="0017107F">
        <w:rPr>
          <w:sz w:val="24"/>
          <w:szCs w:val="24"/>
        </w:rPr>
        <w:t>приватизации муниципального имущества за прошедший год в Думу;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5) является органом местного самоуправления, в который унитарные предприятия, акционерные общества и общества с ограниченной ответственностью, </w:t>
      </w:r>
      <w:r w:rsidRPr="0017107F">
        <w:rPr>
          <w:rFonts w:eastAsiaTheme="minorHAnsi"/>
          <w:sz w:val="24"/>
          <w:szCs w:val="24"/>
          <w:lang w:eastAsia="en-US"/>
        </w:rPr>
        <w:lastRenderedPageBreak/>
        <w:t>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17107F">
        <w:rPr>
          <w:rFonts w:eastAsiaTheme="minorHAnsi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7107F">
        <w:rPr>
          <w:rFonts w:eastAsiaTheme="minorHAnsi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keepNext/>
        <w:jc w:val="center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Глава 3. Информационное обеспечение приватизации муниципального имущества</w:t>
      </w:r>
    </w:p>
    <w:p w:rsidR="00B10707" w:rsidRPr="0017107F" w:rsidRDefault="00B10707" w:rsidP="00B10707">
      <w:pPr>
        <w:pStyle w:val="ConsPlusNormal"/>
        <w:keepNext/>
        <w:jc w:val="center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5. На сайте в информационно-телекоммуникационной сети «Интернет» http://bohan.irkobl.ru/sub/olonki/ (далее – сайт в сети «Интернет») размещается: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10.1 и 15 Федерального закона №178-ФЗопределяются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7. </w:t>
      </w:r>
      <w:r w:rsidRPr="0017107F">
        <w:rPr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jc w:val="center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Глава 4. Планирование приватизации муниципального имущества</w:t>
      </w:r>
    </w:p>
    <w:p w:rsidR="00B10707" w:rsidRPr="0017107F" w:rsidRDefault="00B10707" w:rsidP="00B10707">
      <w:pPr>
        <w:pStyle w:val="ConsPlusNormal"/>
        <w:jc w:val="center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rFonts w:eastAsiaTheme="minorHAnsi"/>
          <w:sz w:val="24"/>
          <w:szCs w:val="24"/>
          <w:lang w:eastAsia="en-US"/>
        </w:rPr>
        <w:lastRenderedPageBreak/>
        <w:t xml:space="preserve">8. Администрация </w:t>
      </w:r>
      <w:r w:rsidRPr="0017107F">
        <w:rPr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20 декабря.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10. Прогнозный план содержит: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17107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7107F">
        <w:rPr>
          <w:sz w:val="24"/>
          <w:szCs w:val="24"/>
        </w:rPr>
        <w:t xml:space="preserve"> </w:t>
      </w:r>
      <w:r w:rsidRPr="0017107F">
        <w:rPr>
          <w:rFonts w:eastAsiaTheme="minorHAnsi"/>
          <w:sz w:val="24"/>
          <w:szCs w:val="24"/>
          <w:lang w:eastAsia="en-US"/>
        </w:rPr>
        <w:t xml:space="preserve">№178-ФЗ и Федеральным </w:t>
      </w:r>
      <w:hyperlink r:id="rId9" w:history="1">
        <w:r w:rsidRPr="0017107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7107F">
        <w:rPr>
          <w:rFonts w:eastAsiaTheme="minorHAnsi"/>
          <w:sz w:val="24"/>
          <w:szCs w:val="24"/>
          <w:lang w:eastAsia="en-US"/>
        </w:rPr>
        <w:t xml:space="preserve"> от 24 июля 1998 года №124-ФЗ «Об основных гарантиях прав ребенка в Российской Федерации»;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17107F">
        <w:rPr>
          <w:sz w:val="24"/>
          <w:szCs w:val="24"/>
        </w:rPr>
        <w:t xml:space="preserve"> Думы.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keepNext/>
        <w:jc w:val="center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Глава 5. Решение об условиях приватизации муниципального имущества</w:t>
      </w:r>
    </w:p>
    <w:p w:rsidR="00B10707" w:rsidRPr="0017107F" w:rsidRDefault="00B10707" w:rsidP="00B10707">
      <w:pPr>
        <w:pStyle w:val="ConsPlusNormal"/>
        <w:keepNext/>
        <w:jc w:val="center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13. Решения об условиях приватизации муниципального имущества принимаются Администрацией </w:t>
      </w:r>
      <w:r w:rsidRPr="0017107F">
        <w:rPr>
          <w:sz w:val="24"/>
          <w:szCs w:val="24"/>
        </w:rPr>
        <w:t>в соответствии с прогнозным планом приватизации муниципального имущества и оформляются постановлением Администрации.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способ приватизации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lastRenderedPageBreak/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7107F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17107F">
        <w:rPr>
          <w:rFonts w:eastAsiaTheme="minorHAnsi"/>
          <w:sz w:val="24"/>
          <w:szCs w:val="24"/>
          <w:lang w:eastAsia="en-US"/>
        </w:rPr>
        <w:t xml:space="preserve"> Федерального закона №178-ФЗ);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7107F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17107F">
        <w:rPr>
          <w:rFonts w:eastAsiaTheme="minorHAnsi"/>
          <w:sz w:val="24"/>
          <w:szCs w:val="24"/>
          <w:lang w:eastAsia="en-US"/>
        </w:rPr>
        <w:t xml:space="preserve"> Федерального закона №178-ФЗ;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№178-ФЗ;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17107F">
        <w:rPr>
          <w:sz w:val="24"/>
          <w:szCs w:val="24"/>
        </w:rPr>
        <w:t>Администрации: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1) о продаже муниципального имущества ранее установленным способом;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2) об изменении способа приватизации муниципального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jc w:val="center"/>
        <w:rPr>
          <w:rFonts w:eastAsiaTheme="minorHAnsi"/>
          <w:bCs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Глава 6. </w:t>
      </w:r>
      <w:r w:rsidRPr="0017107F">
        <w:rPr>
          <w:rFonts w:eastAsiaTheme="minorHAnsi"/>
          <w:bCs/>
          <w:sz w:val="24"/>
          <w:szCs w:val="24"/>
          <w:lang w:eastAsia="en-US"/>
        </w:rPr>
        <w:t xml:space="preserve">Требования к условиям конкурса 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17107F">
        <w:rPr>
          <w:rFonts w:eastAsiaTheme="minorHAnsi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10707" w:rsidRPr="0017107F" w:rsidRDefault="00B10707" w:rsidP="00B10707">
      <w:pPr>
        <w:pStyle w:val="ConsPlusNormal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bCs/>
          <w:sz w:val="24"/>
          <w:szCs w:val="24"/>
          <w:lang w:eastAsia="en-US"/>
        </w:rPr>
        <w:t xml:space="preserve">20. </w:t>
      </w:r>
      <w:r w:rsidRPr="0017107F">
        <w:rPr>
          <w:rFonts w:eastAsiaTheme="minorHAnsi"/>
          <w:sz w:val="24"/>
          <w:szCs w:val="24"/>
          <w:lang w:eastAsia="en-US"/>
        </w:rPr>
        <w:t xml:space="preserve">Условия конкурса </w:t>
      </w:r>
      <w:r w:rsidRPr="0017107F">
        <w:rPr>
          <w:rFonts w:eastAsiaTheme="minorHAnsi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17107F">
        <w:rPr>
          <w:rFonts w:eastAsiaTheme="minorHAnsi"/>
          <w:sz w:val="24"/>
          <w:szCs w:val="24"/>
          <w:lang w:eastAsia="en-US"/>
        </w:rPr>
        <w:t>утверждаются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22. Условия конкурса не подлежат изменению.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23. Контроль за исполнением победителем конкурса условий конкурса осуществляет Администрация в соответствии с заключенным с победителем </w:t>
      </w:r>
      <w:r w:rsidRPr="0017107F">
        <w:rPr>
          <w:rFonts w:eastAsiaTheme="minorHAnsi"/>
          <w:sz w:val="24"/>
          <w:szCs w:val="24"/>
          <w:lang w:eastAsia="en-US"/>
        </w:rPr>
        <w:lastRenderedPageBreak/>
        <w:t xml:space="preserve">конкурса договором купли-продажи имущества в соответствии с установленным ей порядком с учетом раздела </w:t>
      </w:r>
      <w:r w:rsidRPr="0017107F">
        <w:rPr>
          <w:rFonts w:eastAsiaTheme="minorHAnsi"/>
          <w:sz w:val="24"/>
          <w:szCs w:val="24"/>
          <w:lang w:val="en-US" w:eastAsia="en-US"/>
        </w:rPr>
        <w:t>IV</w:t>
      </w:r>
      <w:r w:rsidRPr="0017107F">
        <w:rPr>
          <w:rFonts w:eastAsiaTheme="minorHAnsi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№860 (далее – Положение №860).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jc w:val="center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Глава 7. Требования к порядку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B10707" w:rsidRPr="0017107F" w:rsidRDefault="00B10707" w:rsidP="00B10707">
      <w:pPr>
        <w:pStyle w:val="ConsPlusNormal"/>
        <w:jc w:val="both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25. </w:t>
      </w:r>
      <w:r w:rsidRPr="0017107F">
        <w:rPr>
          <w:rFonts w:eastAsiaTheme="minorHAnsi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26. При осуществлении контроля, указанного в пункте 25 настоящего Положения, Администрация должна: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17107F">
        <w:rPr>
          <w:rFonts w:eastAsiaTheme="minorHAnsi"/>
          <w:sz w:val="24"/>
          <w:szCs w:val="24"/>
          <w:lang w:eastAsia="en-US"/>
        </w:rPr>
        <w:t>специально созданной для этих целей комиссией.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jc w:val="center"/>
        <w:rPr>
          <w:sz w:val="24"/>
          <w:szCs w:val="24"/>
        </w:rPr>
      </w:pPr>
      <w:r w:rsidRPr="0017107F">
        <w:rPr>
          <w:sz w:val="24"/>
          <w:szCs w:val="24"/>
        </w:rPr>
        <w:t>Глава 8. Порядок оплаты муниципального имущества при его приватизации</w:t>
      </w:r>
    </w:p>
    <w:p w:rsidR="00B10707" w:rsidRPr="0017107F" w:rsidRDefault="00B10707" w:rsidP="00B10707">
      <w:pPr>
        <w:pStyle w:val="ConsPlusNormal"/>
        <w:jc w:val="center"/>
        <w:rPr>
          <w:sz w:val="24"/>
          <w:szCs w:val="24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28. </w:t>
      </w:r>
      <w:r w:rsidRPr="0017107F">
        <w:rPr>
          <w:rFonts w:eastAsiaTheme="minorHAnsi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</w:t>
      </w:r>
      <w:r w:rsidRPr="0017107F">
        <w:rPr>
          <w:rFonts w:eastAsiaTheme="minorHAnsi"/>
          <w:sz w:val="24"/>
          <w:szCs w:val="24"/>
          <w:lang w:eastAsia="en-US"/>
        </w:rPr>
        <w:lastRenderedPageBreak/>
        <w:t>информационном сообщении о проведении продажи имущества, в сроки, определяемые в соответствии с Положением №860.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33. Заявление должно содержать следующие сведения: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график платежей;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34.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rFonts w:eastAsiaTheme="minorHAnsi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17107F">
        <w:rPr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адресу: </w:t>
      </w:r>
      <w:r w:rsidRPr="0017107F">
        <w:rPr>
          <w:sz w:val="24"/>
          <w:szCs w:val="24"/>
          <w:lang w:val="en-US"/>
        </w:rPr>
        <w:t>olonki</w:t>
      </w:r>
      <w:r w:rsidRPr="0017107F">
        <w:rPr>
          <w:sz w:val="24"/>
          <w:szCs w:val="24"/>
        </w:rPr>
        <w:t>2011@</w:t>
      </w:r>
      <w:r w:rsidRPr="0017107F">
        <w:rPr>
          <w:sz w:val="24"/>
          <w:szCs w:val="24"/>
          <w:lang w:val="en-US"/>
        </w:rPr>
        <w:t>mail</w:t>
      </w:r>
      <w:r w:rsidRPr="0017107F">
        <w:rPr>
          <w:sz w:val="24"/>
          <w:szCs w:val="24"/>
        </w:rPr>
        <w:t>.</w:t>
      </w:r>
      <w:r w:rsidRPr="0017107F">
        <w:rPr>
          <w:sz w:val="24"/>
          <w:szCs w:val="24"/>
          <w:lang w:val="en-US"/>
        </w:rPr>
        <w:t>ru</w:t>
      </w:r>
      <w:r w:rsidRPr="0017107F">
        <w:rPr>
          <w:sz w:val="24"/>
          <w:szCs w:val="24"/>
        </w:rPr>
        <w:t>.</w:t>
      </w:r>
    </w:p>
    <w:p w:rsidR="00B10707" w:rsidRPr="0017107F" w:rsidRDefault="00B10707" w:rsidP="00B10707">
      <w:pPr>
        <w:pStyle w:val="ConsPlusNormal"/>
        <w:ind w:firstLine="709"/>
        <w:jc w:val="both"/>
        <w:rPr>
          <w:sz w:val="24"/>
          <w:szCs w:val="24"/>
        </w:rPr>
      </w:pPr>
      <w:r w:rsidRPr="0017107F">
        <w:rPr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sz w:val="24"/>
          <w:szCs w:val="24"/>
        </w:rPr>
        <w:t xml:space="preserve">Датой направления заявления путем личного обращения в </w:t>
      </w:r>
      <w:r w:rsidRPr="0017107F">
        <w:rPr>
          <w:rFonts w:eastAsiaTheme="minorHAnsi"/>
          <w:sz w:val="24"/>
          <w:szCs w:val="24"/>
          <w:lang w:eastAsia="en-US"/>
        </w:rPr>
        <w:t xml:space="preserve">Администрацию </w:t>
      </w:r>
      <w:r w:rsidRPr="0017107F">
        <w:rPr>
          <w:sz w:val="24"/>
          <w:szCs w:val="24"/>
        </w:rPr>
        <w:t>является дата личного обращения.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35. По результатам рассмотрения заявления Администрация </w:t>
      </w:r>
      <w:r w:rsidRPr="0017107F">
        <w:rPr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7107F">
        <w:rPr>
          <w:rFonts w:eastAsiaTheme="minorHAnsi"/>
          <w:sz w:val="24"/>
          <w:szCs w:val="24"/>
          <w:lang w:eastAsia="en-US"/>
        </w:rPr>
        <w:t>заявления в Администрацию.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lastRenderedPageBreak/>
        <w:t>1) заявление не соответствует требованиям, предусмотренным пунктом 32 настоящего Положения;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6) срок рассрочки превышает один год;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7) график платежей превышает срок рассрочки;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 xml:space="preserve">8) по результатам рассмотрения заявления и приложенных к нему копий документов Администрацией </w:t>
      </w:r>
      <w:r w:rsidRPr="0017107F">
        <w:rPr>
          <w:sz w:val="24"/>
          <w:szCs w:val="24"/>
        </w:rPr>
        <w:t>установлено</w:t>
      </w:r>
      <w:r w:rsidRPr="0017107F">
        <w:rPr>
          <w:rFonts w:eastAsiaTheme="minorHAnsi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17107F">
        <w:rPr>
          <w:sz w:val="24"/>
          <w:szCs w:val="24"/>
        </w:rPr>
        <w:t>.</w:t>
      </w: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107F">
        <w:rPr>
          <w:rFonts w:eastAsiaTheme="minorHAnsi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B10707" w:rsidRPr="0017107F" w:rsidRDefault="00B10707" w:rsidP="00B10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38. Покупатель вправе оплатить приобретаемое государственное или муниципальное имущество досрочно.</w:t>
      </w:r>
    </w:p>
    <w:p w:rsidR="00B10707" w:rsidRPr="0017107F" w:rsidRDefault="00B10707" w:rsidP="00B10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№178-ФЗ.</w:t>
      </w:r>
    </w:p>
    <w:p w:rsidR="00B10707" w:rsidRPr="0017107F" w:rsidRDefault="00B10707" w:rsidP="00B10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10707" w:rsidRPr="0017107F" w:rsidRDefault="00B10707" w:rsidP="00B107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10707" w:rsidRPr="0017107F" w:rsidRDefault="00B10707" w:rsidP="00B10707">
      <w:pPr>
        <w:pStyle w:val="ConsPlusTitle"/>
        <w:widowControl/>
        <w:jc w:val="center"/>
        <w:rPr>
          <w:rFonts w:ascii="Arial" w:hAnsi="Arial" w:cs="Arial"/>
          <w:spacing w:val="1"/>
        </w:rPr>
      </w:pP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16.11.2020</w:t>
      </w:r>
      <w:r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101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B10707" w:rsidRPr="001F6ABD" w:rsidRDefault="00B10707" w:rsidP="00B107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10707" w:rsidRDefault="00B10707" w:rsidP="00B10707">
      <w:pPr>
        <w:pStyle w:val="a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B10707" w:rsidRPr="00D37BB3" w:rsidRDefault="00B10707" w:rsidP="00B1070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10707" w:rsidRPr="00866869" w:rsidRDefault="00B10707" w:rsidP="00B1070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66869">
        <w:rPr>
          <w:rFonts w:ascii="Arial" w:hAnsi="Arial" w:cs="Arial"/>
          <w:b/>
          <w:caps/>
          <w:sz w:val="32"/>
          <w:szCs w:val="32"/>
        </w:rPr>
        <w:t>Об утверждении Порядка проведения антикоррупционной экспертизы нормативных правовых</w:t>
      </w:r>
      <w:r w:rsidRPr="00866869">
        <w:rPr>
          <w:rFonts w:ascii="Arial" w:hAnsi="Arial" w:cs="Arial"/>
          <w:b/>
          <w:sz w:val="32"/>
          <w:szCs w:val="32"/>
        </w:rPr>
        <w:t xml:space="preserve"> АКТОВ </w:t>
      </w:r>
      <w:r>
        <w:rPr>
          <w:rFonts w:ascii="Arial" w:hAnsi="Arial" w:cs="Arial"/>
          <w:b/>
          <w:sz w:val="32"/>
          <w:szCs w:val="32"/>
        </w:rPr>
        <w:t>ДУМЫ</w:t>
      </w:r>
      <w:r w:rsidRPr="0086686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866869">
        <w:rPr>
          <w:rFonts w:ascii="Arial" w:hAnsi="Arial" w:cs="Arial"/>
          <w:sz w:val="32"/>
          <w:szCs w:val="32"/>
        </w:rPr>
        <w:t xml:space="preserve"> </w:t>
      </w:r>
      <w:r w:rsidRPr="00866869">
        <w:rPr>
          <w:rFonts w:ascii="Arial" w:hAnsi="Arial" w:cs="Arial"/>
          <w:b/>
          <w:sz w:val="32"/>
          <w:szCs w:val="32"/>
        </w:rPr>
        <w:t xml:space="preserve">«ОЛОНКИ», ПРЕДСЕДАТЕЛЯ </w:t>
      </w:r>
      <w:r>
        <w:rPr>
          <w:rFonts w:ascii="Arial" w:hAnsi="Arial" w:cs="Arial"/>
          <w:b/>
          <w:sz w:val="32"/>
          <w:szCs w:val="32"/>
        </w:rPr>
        <w:t>ДУМЫ</w:t>
      </w:r>
      <w:r w:rsidRPr="00866869">
        <w:rPr>
          <w:rFonts w:ascii="Arial" w:hAnsi="Arial" w:cs="Arial"/>
          <w:b/>
          <w:sz w:val="32"/>
          <w:szCs w:val="32"/>
        </w:rPr>
        <w:t xml:space="preserve"> </w:t>
      </w:r>
      <w:r w:rsidRPr="00866869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  <w:r w:rsidRPr="00866869">
        <w:rPr>
          <w:rFonts w:ascii="Arial" w:hAnsi="Arial" w:cs="Arial"/>
          <w:sz w:val="32"/>
          <w:szCs w:val="32"/>
        </w:rPr>
        <w:t xml:space="preserve"> </w:t>
      </w:r>
      <w:r w:rsidRPr="00866869">
        <w:rPr>
          <w:rFonts w:ascii="Arial" w:hAnsi="Arial" w:cs="Arial"/>
          <w:b/>
          <w:sz w:val="32"/>
          <w:szCs w:val="32"/>
        </w:rPr>
        <w:t>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6869">
        <w:rPr>
          <w:rFonts w:ascii="Arial" w:hAnsi="Arial" w:cs="Arial"/>
          <w:b/>
          <w:caps/>
          <w:sz w:val="32"/>
          <w:szCs w:val="32"/>
        </w:rPr>
        <w:t>и их проектов</w:t>
      </w:r>
    </w:p>
    <w:p w:rsidR="00B10707" w:rsidRPr="001F6ABD" w:rsidRDefault="00B10707" w:rsidP="00B1070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10707" w:rsidRPr="00866869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В целях выявления в нормативных правовых актах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и их проектах, в нормативных правовых актах председателя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и их проектах коррупциогенных факторов и их последующего устранения, в соответствии с </w:t>
      </w:r>
      <w:r w:rsidRPr="00AD3F6A">
        <w:rPr>
          <w:rFonts w:ascii="Arial" w:hAnsi="Arial" w:cs="Arial"/>
          <w:bCs/>
          <w:sz w:val="24"/>
          <w:szCs w:val="24"/>
        </w:rPr>
        <w:t>Федеральным законом от 17 июля 2009 года №172</w:t>
      </w:r>
      <w:r w:rsidRPr="00AD3F6A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AD3F6A">
        <w:rPr>
          <w:rFonts w:ascii="Arial" w:hAnsi="Arial" w:cs="Arial"/>
          <w:sz w:val="24"/>
          <w:szCs w:val="24"/>
        </w:rPr>
        <w:t>постановлением Правительства Российской Федерации от 26 февраля 2010 года №96 «Об антикоррупционной экспертизе нормативных правовых</w:t>
      </w:r>
      <w:r w:rsidRPr="00866869">
        <w:rPr>
          <w:rFonts w:ascii="Arial" w:hAnsi="Arial" w:cs="Arial"/>
          <w:sz w:val="24"/>
          <w:szCs w:val="24"/>
        </w:rPr>
        <w:t xml:space="preserve"> актов и проектов нормативных правовых актов», руководствуясь Уставом муниципального образования «Олонки», </w:t>
      </w:r>
      <w:r w:rsidRPr="00866869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</w:p>
    <w:p w:rsidR="00B10707" w:rsidRPr="001F6ABD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0707" w:rsidRPr="001F6ABD" w:rsidRDefault="00B10707" w:rsidP="00B10707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A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10707" w:rsidRPr="001F6ABD" w:rsidRDefault="00B10707" w:rsidP="00B10707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0707" w:rsidRPr="00866869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869">
        <w:rPr>
          <w:rFonts w:ascii="Arial" w:hAnsi="Arial" w:cs="Arial"/>
          <w:bCs/>
          <w:sz w:val="24"/>
          <w:szCs w:val="24"/>
        </w:rPr>
        <w:t>1. Утвердить П</w:t>
      </w:r>
      <w:r w:rsidRPr="00866869">
        <w:rPr>
          <w:rFonts w:ascii="Arial" w:hAnsi="Arial" w:cs="Arial"/>
          <w:sz w:val="24"/>
          <w:szCs w:val="24"/>
        </w:rPr>
        <w:t xml:space="preserve">орядок проведения антикоррупционной экспертизы нормативных правовых актов </w:t>
      </w:r>
      <w:r>
        <w:rPr>
          <w:rFonts w:ascii="Arial" w:hAnsi="Arial" w:cs="Arial"/>
          <w:sz w:val="24"/>
          <w:szCs w:val="24"/>
        </w:rPr>
        <w:t xml:space="preserve">Думы </w:t>
      </w:r>
      <w:r w:rsidRPr="008668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66869">
        <w:rPr>
          <w:rFonts w:ascii="Arial" w:eastAsia="Calibri" w:hAnsi="Arial" w:cs="Arial"/>
          <w:sz w:val="24"/>
          <w:szCs w:val="24"/>
        </w:rPr>
        <w:t>«Олонки»</w:t>
      </w:r>
      <w:r w:rsidRPr="00866869">
        <w:rPr>
          <w:rFonts w:ascii="Arial" w:hAnsi="Arial" w:cs="Arial"/>
          <w:sz w:val="24"/>
          <w:szCs w:val="24"/>
        </w:rPr>
        <w:t xml:space="preserve">, председателя </w:t>
      </w:r>
      <w:r>
        <w:rPr>
          <w:rFonts w:ascii="Arial" w:hAnsi="Arial" w:cs="Arial"/>
          <w:sz w:val="24"/>
          <w:szCs w:val="24"/>
        </w:rPr>
        <w:t>Думы</w:t>
      </w:r>
      <w:r w:rsidRPr="008668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66869">
        <w:rPr>
          <w:rFonts w:ascii="Arial" w:eastAsia="Calibri" w:hAnsi="Arial" w:cs="Arial"/>
          <w:sz w:val="24"/>
          <w:szCs w:val="24"/>
        </w:rPr>
        <w:t>«Олонки»</w:t>
      </w:r>
      <w:r w:rsidRPr="00866869">
        <w:rPr>
          <w:rFonts w:ascii="Arial" w:hAnsi="Arial" w:cs="Arial"/>
          <w:i/>
          <w:sz w:val="24"/>
          <w:szCs w:val="24"/>
        </w:rPr>
        <w:t xml:space="preserve"> </w:t>
      </w:r>
      <w:r w:rsidRPr="00866869">
        <w:rPr>
          <w:rFonts w:ascii="Arial" w:hAnsi="Arial" w:cs="Arial"/>
          <w:sz w:val="24"/>
          <w:szCs w:val="24"/>
        </w:rPr>
        <w:t>и их проектов (прилагается).</w:t>
      </w:r>
    </w:p>
    <w:p w:rsidR="00B10707" w:rsidRPr="00866869" w:rsidRDefault="00B10707" w:rsidP="00B10707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66869">
        <w:rPr>
          <w:rFonts w:ascii="Arial" w:hAnsi="Arial" w:cs="Arial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</w:p>
    <w:p w:rsidR="00B10707" w:rsidRPr="007D608C" w:rsidRDefault="00B10707" w:rsidP="00B10707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pacing w:val="1"/>
        </w:rPr>
      </w:pPr>
      <w:r w:rsidRPr="00866869">
        <w:rPr>
          <w:rFonts w:ascii="Arial" w:hAnsi="Arial" w:cs="Arial"/>
        </w:rPr>
        <w:t>3. Настоящее</w:t>
      </w:r>
      <w:r w:rsidRPr="007D608C">
        <w:rPr>
          <w:rFonts w:ascii="Arial" w:hAnsi="Arial" w:cs="Arial"/>
        </w:rPr>
        <w:t xml:space="preserve"> решение вступает в силу после дня его официального опубликования.</w:t>
      </w:r>
    </w:p>
    <w:p w:rsidR="00B10707" w:rsidRDefault="00B10707" w:rsidP="00B10707">
      <w:pPr>
        <w:pStyle w:val="a7"/>
        <w:jc w:val="both"/>
        <w:rPr>
          <w:rFonts w:ascii="Arial" w:hAnsi="Arial" w:cs="Arial"/>
          <w:spacing w:val="1"/>
          <w:sz w:val="24"/>
          <w:szCs w:val="24"/>
        </w:rPr>
      </w:pPr>
    </w:p>
    <w:p w:rsidR="00B10707" w:rsidRDefault="00B10707" w:rsidP="00B10707">
      <w:pPr>
        <w:pStyle w:val="a7"/>
        <w:jc w:val="both"/>
        <w:rPr>
          <w:rFonts w:ascii="Arial" w:hAnsi="Arial" w:cs="Arial"/>
          <w:spacing w:val="1"/>
          <w:sz w:val="24"/>
          <w:szCs w:val="24"/>
        </w:rPr>
      </w:pPr>
    </w:p>
    <w:p w:rsidR="00B10707" w:rsidRPr="00E91222" w:rsidRDefault="00B10707" w:rsidP="00B107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B10707" w:rsidRPr="00E91222" w:rsidRDefault="00B10707" w:rsidP="00B107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B10707" w:rsidRDefault="00B10707" w:rsidP="00B1070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p w:rsidR="00B10707" w:rsidRDefault="00B10707" w:rsidP="00B1070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B10707" w:rsidRDefault="00B10707" w:rsidP="00B10707">
      <w:pPr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 xml:space="preserve">Приложение </w:t>
      </w:r>
    </w:p>
    <w:p w:rsidR="00B10707" w:rsidRPr="00573041" w:rsidRDefault="00B10707" w:rsidP="00B10707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B10707" w:rsidRDefault="00B10707" w:rsidP="00B10707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16</w:t>
      </w:r>
      <w:r w:rsidRPr="00573041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573041">
        <w:rPr>
          <w:rFonts w:ascii="Courier New" w:hAnsi="Courier New" w:cs="Courier New"/>
        </w:rPr>
        <w:t>.</w:t>
      </w:r>
      <w:r w:rsidRPr="00573041">
        <w:rPr>
          <w:rFonts w:ascii="Courier New" w:eastAsia="Times New Roman" w:hAnsi="Courier New" w:cs="Courier New"/>
        </w:rPr>
        <w:t>2020 г. №</w:t>
      </w:r>
      <w:r>
        <w:rPr>
          <w:rFonts w:ascii="Courier New" w:eastAsia="Times New Roman" w:hAnsi="Courier New" w:cs="Courier New"/>
        </w:rPr>
        <w:t>101</w:t>
      </w:r>
    </w:p>
    <w:p w:rsidR="00B10707" w:rsidRDefault="00B10707" w:rsidP="00B1070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AD3F6A">
        <w:rPr>
          <w:rFonts w:ascii="Arial" w:hAnsi="Arial" w:cs="Arial"/>
          <w:sz w:val="30"/>
          <w:szCs w:val="30"/>
        </w:rPr>
        <w:t xml:space="preserve">Порядок проведения антикоррупционной экспертизы нормативных правовых актов Думы муниципального образования </w:t>
      </w:r>
      <w:r w:rsidRPr="00AD3F6A">
        <w:rPr>
          <w:rFonts w:ascii="Arial" w:eastAsia="Calibri" w:hAnsi="Arial" w:cs="Arial"/>
          <w:sz w:val="30"/>
          <w:szCs w:val="30"/>
        </w:rPr>
        <w:t>«Олонки»</w:t>
      </w:r>
      <w:r w:rsidRPr="00AD3F6A">
        <w:rPr>
          <w:rFonts w:ascii="Arial" w:hAnsi="Arial" w:cs="Arial"/>
          <w:sz w:val="30"/>
          <w:szCs w:val="30"/>
        </w:rPr>
        <w:t xml:space="preserve">, председателя Думы муниципального образования </w:t>
      </w:r>
      <w:r w:rsidRPr="00AD3F6A">
        <w:rPr>
          <w:rFonts w:ascii="Arial" w:eastAsia="Calibri" w:hAnsi="Arial" w:cs="Arial"/>
          <w:sz w:val="30"/>
          <w:szCs w:val="30"/>
        </w:rPr>
        <w:t>«Олонки»</w:t>
      </w:r>
      <w:r w:rsidRPr="00AD3F6A">
        <w:rPr>
          <w:rFonts w:ascii="Arial" w:hAnsi="Arial" w:cs="Arial"/>
          <w:i/>
          <w:sz w:val="30"/>
          <w:szCs w:val="30"/>
        </w:rPr>
        <w:t xml:space="preserve"> </w:t>
      </w:r>
      <w:r w:rsidRPr="00AD3F6A">
        <w:rPr>
          <w:rFonts w:ascii="Arial" w:hAnsi="Arial" w:cs="Arial"/>
          <w:sz w:val="30"/>
          <w:szCs w:val="30"/>
        </w:rPr>
        <w:t>и их проектов</w:t>
      </w:r>
    </w:p>
    <w:p w:rsidR="00B10707" w:rsidRPr="00AD3F6A" w:rsidRDefault="00B10707" w:rsidP="00B10707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</w:p>
    <w:p w:rsidR="00B10707" w:rsidRPr="00866869" w:rsidRDefault="00B10707" w:rsidP="00B10707">
      <w:pPr>
        <w:pStyle w:val="ConsPlusNormal"/>
        <w:jc w:val="center"/>
        <w:outlineLvl w:val="1"/>
        <w:rPr>
          <w:sz w:val="24"/>
          <w:szCs w:val="24"/>
        </w:rPr>
      </w:pPr>
      <w:r w:rsidRPr="00866869">
        <w:rPr>
          <w:sz w:val="24"/>
          <w:szCs w:val="24"/>
        </w:rPr>
        <w:t>Глава 1. Общие положения</w:t>
      </w:r>
    </w:p>
    <w:p w:rsidR="00B10707" w:rsidRPr="00866869" w:rsidRDefault="00B10707" w:rsidP="00B10707">
      <w:pPr>
        <w:pStyle w:val="ConsPlusNormal"/>
        <w:jc w:val="center"/>
        <w:outlineLvl w:val="1"/>
        <w:rPr>
          <w:sz w:val="24"/>
          <w:szCs w:val="24"/>
        </w:rPr>
      </w:pP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1. Настоящий Порядок определяет процедуру проведения антикоррупционной экспертизы нормативных правовых актов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(далее – правовой акт Думы) и их проектов, нормативных правовых актов председателя Думы муниципального образования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 (далее – правовой акт председателя Думы) и их проектов в целях выявления в них коррупциогенных факторов и их последующего устранения.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lastRenderedPageBreak/>
        <w:t>2. Правовой основой проведения антикоррупционной экспертизы правовых актов Думы, правовых актов председателя Думы и их проектов являются Конституция Российской Федерации, Федеральный закон от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AD3F6A">
          <w:rPr>
            <w:rFonts w:ascii="Arial" w:hAnsi="Arial" w:cs="Arial"/>
            <w:sz w:val="24"/>
            <w:szCs w:val="24"/>
          </w:rPr>
          <w:t>2003 г</w:t>
        </w:r>
      </w:smartTag>
      <w:r w:rsidRPr="00AD3F6A">
        <w:rPr>
          <w:rFonts w:ascii="Arial" w:hAnsi="Arial" w:cs="Arial"/>
          <w:sz w:val="24"/>
          <w:szCs w:val="24"/>
        </w:rPr>
        <w:t xml:space="preserve">ода №131-ФЗ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AD3F6A">
          <w:rPr>
            <w:rFonts w:ascii="Arial" w:hAnsi="Arial" w:cs="Arial"/>
            <w:sz w:val="24"/>
            <w:szCs w:val="24"/>
          </w:rPr>
          <w:t>2008 г</w:t>
        </w:r>
      </w:smartTag>
      <w:r w:rsidRPr="00AD3F6A">
        <w:rPr>
          <w:rFonts w:ascii="Arial" w:hAnsi="Arial" w:cs="Arial"/>
          <w:sz w:val="24"/>
          <w:szCs w:val="24"/>
        </w:rPr>
        <w:t>ода №273-ФЗ «О противодействии коррупции»,</w:t>
      </w:r>
      <w:r w:rsidRPr="00AD3F6A"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Федеральный закон </w:t>
      </w:r>
      <w:r w:rsidRPr="00AD3F6A">
        <w:rPr>
          <w:rFonts w:ascii="Arial" w:hAnsi="Arial" w:cs="Arial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AD3F6A">
          <w:rPr>
            <w:rFonts w:ascii="Arial" w:hAnsi="Arial" w:cs="Arial"/>
            <w:bCs/>
            <w:sz w:val="24"/>
            <w:szCs w:val="24"/>
          </w:rPr>
          <w:t>2009 г</w:t>
        </w:r>
      </w:smartTag>
      <w:r w:rsidRPr="00AD3F6A">
        <w:rPr>
          <w:rFonts w:ascii="Arial" w:hAnsi="Arial" w:cs="Arial"/>
          <w:bCs/>
          <w:sz w:val="24"/>
          <w:szCs w:val="24"/>
        </w:rPr>
        <w:t>ода №172</w:t>
      </w:r>
      <w:r w:rsidRPr="00AD3F6A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AD3F6A">
        <w:rPr>
          <w:rFonts w:ascii="Arial" w:hAnsi="Arial" w:cs="Arial"/>
          <w:sz w:val="24"/>
          <w:szCs w:val="24"/>
        </w:rPr>
        <w:t>иные федеральные нормативные правовые акты, Устав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и иные правовые акты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3. В целях настоящего Порядка используются следующие понятия: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ответственный комитет – комиссия Думы муниципального образования 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регулирования;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2) разработчик правового акта председателя Думы (проекта правового акта председателя Думы) – должностное лицо или структурное подразделение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подготовившее проект соответствующего правового акта председателя Думы, а в случае упразднения соответствующей должности, реорганизации и (или) упразднения соответствующего структурного подразделения аппарата Думы – должностное лицо или структурное подразделение аппарата Думы, которым переданы полномочия по упраздненной должности, полномочия реорганизованного (упраздненного) структурного подразделения аппарата Думы.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AD3F6A">
          <w:rPr>
            <w:rFonts w:ascii="Arial" w:hAnsi="Arial" w:cs="Arial"/>
            <w:sz w:val="24"/>
            <w:szCs w:val="24"/>
          </w:rPr>
          <w:t>2008 г</w:t>
        </w:r>
      </w:smartTag>
      <w:r w:rsidRPr="00AD3F6A">
        <w:rPr>
          <w:rFonts w:ascii="Arial" w:hAnsi="Arial" w:cs="Arial"/>
          <w:sz w:val="24"/>
          <w:szCs w:val="24"/>
        </w:rPr>
        <w:t>ода №273</w:t>
      </w:r>
      <w:r w:rsidRPr="00AD3F6A">
        <w:rPr>
          <w:rFonts w:ascii="Arial" w:hAnsi="Arial" w:cs="Arial"/>
          <w:sz w:val="24"/>
          <w:szCs w:val="24"/>
        </w:rPr>
        <w:noBreakHyphen/>
        <w:t>ФЗ «О противодействии коррупции», Федеральном законе</w:t>
      </w:r>
      <w:r w:rsidRPr="00AD3F6A">
        <w:rPr>
          <w:rFonts w:ascii="Arial" w:hAnsi="Arial" w:cs="Arial"/>
          <w:bCs/>
          <w:sz w:val="24"/>
          <w:szCs w:val="24"/>
        </w:rPr>
        <w:t xml:space="preserve"> от 17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июля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2009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года №172</w:t>
      </w:r>
      <w:r w:rsidRPr="00AD3F6A">
        <w:rPr>
          <w:rFonts w:ascii="Arial" w:hAnsi="Arial" w:cs="Arial"/>
          <w:bCs/>
          <w:sz w:val="24"/>
          <w:szCs w:val="24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bCs/>
          <w:sz w:val="24"/>
          <w:szCs w:val="24"/>
        </w:rPr>
        <w:t xml:space="preserve">5. </w:t>
      </w:r>
      <w:r w:rsidRPr="00AD3F6A">
        <w:rPr>
          <w:rFonts w:ascii="Arial" w:hAnsi="Arial" w:cs="Arial"/>
          <w:sz w:val="24"/>
          <w:szCs w:val="24"/>
        </w:rPr>
        <w:t>Антикоррупционная экспертиза правовых актов Думы,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года №96 «Об антикоррупционной экспертизе нормативных правовых актов и проектов нормативных правовых актов».</w:t>
      </w:r>
    </w:p>
    <w:p w:rsidR="00B10707" w:rsidRPr="00AD3F6A" w:rsidRDefault="00B10707" w:rsidP="00B10707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2. Проведение антикоррупционной экспертизы правовых актов Думы, правовых актов председателя Думы и их проектов</w:t>
      </w:r>
    </w:p>
    <w:p w:rsidR="00B10707" w:rsidRPr="00AD3F6A" w:rsidRDefault="00B10707" w:rsidP="00B10707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6. Субъектом проведения антикоррупционной экспертизы правовых актов Думы и их проектов является ответственный комитет.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Субъектом проведения антикоррупционной экспертизы правовых актов председателя Думы и их проектов является комиссия Думы, уполномоченная на проведение антикоррупционной экспертизы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7. Ответственный комитет при содействии уполномоченного органа проводит антикоррупционную экспертизу: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проектов правовых актов Думы при проведении правовой экспертизы в порядке, установленном регламентом Думы;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2) действующих правовых актов Думы в случае выявления в них коррупциогенных факторов при мониторинге правоприменения.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lastRenderedPageBreak/>
        <w:t>8. Уполномоченный орган проводит антикоррупционную экспертизу: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проектов правовых актов председателя Думы при проведении правовой экспертизы в ходе их согласования в порядке, установленном регламентом Думы;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2) действующих правовых актов председателя Думы в случае выявления в них коррупциогенных факторов при мониторинге правоприменения. 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9.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10. По результатам проведения антикоррупционной экспертизы проекта правового акта председателя Думы, разработчиком которого не является уполномоченный орган,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Думы, а также сведения об их учете отражаются разработчиком проекта правового акта председателя Думы в пояснительной записке к указанному проекту.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проекта правового акта председателя Думы,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экспертизы.</w:t>
      </w:r>
    </w:p>
    <w:p w:rsidR="00B10707" w:rsidRPr="00AD3F6A" w:rsidRDefault="00B10707" w:rsidP="00B10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10707" w:rsidRPr="00384826" w:rsidRDefault="00B10707" w:rsidP="00B10707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84826">
        <w:rPr>
          <w:rFonts w:ascii="Arial" w:hAnsi="Arial" w:cs="Arial"/>
          <w:sz w:val="24"/>
          <w:szCs w:val="24"/>
        </w:rPr>
        <w:t>3. Учет результатов антикоррупционной экспертизы правовых актов Думы, правовых актов председателя Думы и их проектов</w:t>
      </w:r>
    </w:p>
    <w:p w:rsidR="00B10707" w:rsidRPr="00AD3F6A" w:rsidRDefault="00B10707" w:rsidP="00B10707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11. Замечания, изложенные в заключении правовой экспертизы по результатам проведения антикоррупционной экспертизы проекта правового акта Думы, подлежат обязательному учету посредством подготовки и внесения в Думу поправок к указанному проекту в порядке, предусмот</w:t>
      </w:r>
      <w:r>
        <w:rPr>
          <w:rFonts w:ascii="Arial" w:hAnsi="Arial" w:cs="Arial"/>
          <w:sz w:val="24"/>
          <w:szCs w:val="24"/>
        </w:rPr>
        <w:t xml:space="preserve">ренном Федеральным законом от 6 </w:t>
      </w:r>
      <w:r w:rsidRPr="00AD3F6A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Уставом 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а также регламентом Думы.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12. Замечания, изложенные в заключении по результатам антикоррупционной экспертизы действующего правового акта Думы, подлежат обязательному учету посредством подготовки и внесения в Думу проекта правового акта Думы, направленного на устранение коррупциогенных факторов, в порядке, предусмотренном Федеральным законом от 6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а также регламентом Думы.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13. Замечания, изложенные в заключении по результатам проведения антикоррупционной экспертизы, о наличии в тексте правового акта председателя Думы (его проекта) коррупциогенных факторов, подлежат обязательному рассмотрению разработчиком правового акта председателя Думы (его проекта).</w:t>
      </w:r>
    </w:p>
    <w:p w:rsidR="00B10707" w:rsidRPr="00AD3F6A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lastRenderedPageBreak/>
        <w:t xml:space="preserve">14.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течение </w:t>
      </w:r>
      <w:r>
        <w:rPr>
          <w:rFonts w:ascii="Arial" w:hAnsi="Arial" w:cs="Arial"/>
          <w:sz w:val="24"/>
          <w:szCs w:val="24"/>
        </w:rPr>
        <w:t>5</w:t>
      </w:r>
      <w:r w:rsidRPr="00AD3F6A">
        <w:rPr>
          <w:rFonts w:ascii="Arial" w:hAnsi="Arial" w:cs="Arial"/>
          <w:sz w:val="24"/>
          <w:szCs w:val="24"/>
        </w:rPr>
        <w:t xml:space="preserve"> рабочих дней устраняет коррупциогенные факторы и представляет проект правового акта председателя Думы на повторное согласование.</w:t>
      </w:r>
    </w:p>
    <w:p w:rsidR="00B10707" w:rsidRPr="00AD3F6A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15.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 осуществляет разработку проекта правового акта председателя Думы, направленного на устранение коррупциогенных факторов.</w:t>
      </w:r>
    </w:p>
    <w:p w:rsidR="00B10707" w:rsidRPr="00AD3F6A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16. В случае несогласия с выводами о наличии в действующем правовом акте председателя Думы (в проекте правового акта председателя Думы) коррупциогенных факторов разработчик указанного правового акта (указанного проекта правового акта)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B10707" w:rsidRPr="00AD3F6A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Думы (проекта правового акта председателя Думы) в порядке, установленном регламентом Думы.</w:t>
      </w:r>
    </w:p>
    <w:p w:rsidR="00B10707" w:rsidRPr="00AD3F6A" w:rsidRDefault="00B10707" w:rsidP="00B107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0707" w:rsidRPr="007A337A" w:rsidRDefault="00B10707" w:rsidP="00B10707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337A">
        <w:rPr>
          <w:rFonts w:ascii="Arial" w:hAnsi="Arial" w:cs="Arial"/>
          <w:sz w:val="24"/>
          <w:szCs w:val="24"/>
        </w:rPr>
        <w:t>4. Независимая антикоррупционная экспертиза правовых актов Думы, правовых актов председателя Думы и их проектов</w:t>
      </w:r>
    </w:p>
    <w:p w:rsidR="00B10707" w:rsidRPr="00AD3F6A" w:rsidRDefault="00B10707" w:rsidP="00B10707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Думы, правовых актов председателя Думы и их проектов.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19. Независимая антикоррупционная экспертиза правовых актов Думы, правовых актов председателя Думы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20. В целях обеспечения возможности проведения независимой антикоррупционной экспертизы проектов правовых актов Думы, правовых актов председателя Думы: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ответственный комитет в порядке, установленном регламентом Думы, обеспечивает размещение проекта правового акта Думы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2) разработчик проекта правового акта председателя Думы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Думы в информационно-телекоммуникационной сети «Интернет» с указанием дат начала </w:t>
      </w:r>
      <w:r w:rsidRPr="00AD3F6A">
        <w:rPr>
          <w:rFonts w:ascii="Arial" w:hAnsi="Arial" w:cs="Arial"/>
          <w:sz w:val="24"/>
          <w:szCs w:val="24"/>
        </w:rPr>
        <w:lastRenderedPageBreak/>
        <w:t xml:space="preserve">и окончания приема заключений по результатам независимой антикоррупционной экспертизы. 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21. Заключение независимой антикоррупционной экспертизы на правовой акт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в ответственный комитет.</w:t>
      </w:r>
    </w:p>
    <w:p w:rsidR="00B10707" w:rsidRPr="00AD3F6A" w:rsidRDefault="00B10707" w:rsidP="00B10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22. Заключение независимой антикоррупционной экспертизы на правовой акт председателя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разработчику правового акта председателя Думы (проекта правового акта председателя Думы).</w:t>
      </w:r>
    </w:p>
    <w:p w:rsidR="00B10707" w:rsidRPr="00AD3F6A" w:rsidRDefault="00B10707" w:rsidP="00B10707">
      <w:pPr>
        <w:rPr>
          <w:rFonts w:ascii="Arial" w:hAnsi="Arial" w:cs="Arial"/>
          <w:sz w:val="24"/>
          <w:szCs w:val="24"/>
        </w:rPr>
      </w:pPr>
    </w:p>
    <w:p w:rsidR="00B10707" w:rsidRPr="0017107F" w:rsidRDefault="00B10707" w:rsidP="00B10707">
      <w:pPr>
        <w:pStyle w:val="ConsPlusTitle"/>
        <w:widowControl/>
        <w:jc w:val="center"/>
        <w:rPr>
          <w:rFonts w:ascii="Arial" w:hAnsi="Arial" w:cs="Arial"/>
          <w:spacing w:val="1"/>
        </w:rPr>
      </w:pP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100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C3565E" w:rsidRPr="00B100DF" w:rsidRDefault="00C3565E" w:rsidP="00C3565E">
      <w:pPr>
        <w:rPr>
          <w:sz w:val="28"/>
          <w:szCs w:val="28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Редактор: Федурина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10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A2" w:rsidRDefault="006808A2">
      <w:r>
        <w:separator/>
      </w:r>
    </w:p>
  </w:endnote>
  <w:endnote w:type="continuationSeparator" w:id="0">
    <w:p w:rsidR="006808A2" w:rsidRDefault="0068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A2" w:rsidRDefault="006808A2">
      <w:r>
        <w:separator/>
      </w:r>
    </w:p>
  </w:footnote>
  <w:footnote w:type="continuationSeparator" w:id="0">
    <w:p w:rsidR="006808A2" w:rsidRDefault="0068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878D6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0AE3"/>
    <w:rsid w:val="003C14CD"/>
    <w:rsid w:val="003D523B"/>
    <w:rsid w:val="00432FF2"/>
    <w:rsid w:val="0044386C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8A2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C653E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10707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0F735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150E-1272-464D-A7D9-4DB3ED6C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74</cp:revision>
  <dcterms:created xsi:type="dcterms:W3CDTF">2014-11-24T11:39:00Z</dcterms:created>
  <dcterms:modified xsi:type="dcterms:W3CDTF">2021-02-04T06:51:00Z</dcterms:modified>
</cp:coreProperties>
</file>